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472C2" w14:textId="7C1EC56B" w:rsidR="00123C95" w:rsidRPr="00123C95" w:rsidRDefault="0021279D" w:rsidP="00123C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MAG Group Inc</w:t>
      </w:r>
    </w:p>
    <w:p w14:paraId="2F737137" w14:textId="77777777" w:rsidR="00123C95" w:rsidRPr="00123C95" w:rsidRDefault="00123C95" w:rsidP="00123C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FEDERAL PROGRAM MANAGEMENT | DEFENSE PROJECT MANAGEMENT | COMPLIANCE</w:t>
      </w:r>
    </w:p>
    <w:p w14:paraId="7ACB24D1" w14:textId="77777777" w:rsidR="00123C95" w:rsidRPr="00123C95" w:rsidRDefault="00123C95" w:rsidP="00123C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MISSION:</w:t>
      </w:r>
      <w:r w:rsidRPr="00123C95">
        <w:rPr>
          <w:rFonts w:ascii="Times New Roman" w:eastAsia="Times New Roman" w:hAnsi="Times New Roman" w:cs="Times New Roman"/>
          <w:kern w:val="0"/>
          <w14:ligatures w14:val="none"/>
        </w:rPr>
        <w:t xml:space="preserve"> Delivering disciplined program leadership, regulatory compliance, and execution support for complex federal initiatives and defense programs.</w:t>
      </w:r>
    </w:p>
    <w:p w14:paraId="5E505DF6" w14:textId="77777777" w:rsidR="00123C95" w:rsidRPr="00123C95" w:rsidRDefault="00123C95" w:rsidP="00123C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CORE CAPABILITIES</w:t>
      </w:r>
    </w:p>
    <w:p w14:paraId="4C317FE8" w14:textId="77777777" w:rsidR="00123C95" w:rsidRPr="00123C95" w:rsidRDefault="00123C95" w:rsidP="00123C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Federal Program Management</w:t>
      </w:r>
      <w:r w:rsidRPr="00123C95">
        <w:rPr>
          <w:rFonts w:ascii="Times New Roman" w:eastAsia="Times New Roman" w:hAnsi="Times New Roman" w:cs="Times New Roman"/>
          <w:kern w:val="0"/>
          <w14:ligatures w14:val="none"/>
        </w:rPr>
        <w:t xml:space="preserve"> — Program planning, execution, governance, performance monitoring, cost/schedule oversight, and executive reporting.</w:t>
      </w:r>
    </w:p>
    <w:p w14:paraId="2204C372" w14:textId="77777777" w:rsidR="00123C95" w:rsidRPr="00123C95" w:rsidRDefault="00123C95" w:rsidP="00123C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Defense Project Management</w:t>
      </w:r>
      <w:r w:rsidRPr="00123C95">
        <w:rPr>
          <w:rFonts w:ascii="Times New Roman" w:eastAsia="Times New Roman" w:hAnsi="Times New Roman" w:cs="Times New Roman"/>
          <w:kern w:val="0"/>
          <w14:ligatures w14:val="none"/>
        </w:rPr>
        <w:t xml:space="preserve"> — Mission-critical project coordination, requirements management, acquisition support, integrated planning, and cross-functional leadership.</w:t>
      </w:r>
    </w:p>
    <w:p w14:paraId="2BCAAFED" w14:textId="77777777" w:rsidR="00123C95" w:rsidRPr="00123C95" w:rsidRDefault="00123C95" w:rsidP="00123C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Regulatory &amp; Contract Compliance</w:t>
      </w:r>
      <w:r w:rsidRPr="00123C95">
        <w:rPr>
          <w:rFonts w:ascii="Times New Roman" w:eastAsia="Times New Roman" w:hAnsi="Times New Roman" w:cs="Times New Roman"/>
          <w:kern w:val="0"/>
          <w14:ligatures w14:val="none"/>
        </w:rPr>
        <w:t xml:space="preserve"> — Federal policy and regulatory compliance, contract performance monitoring, documentation, audit readiness, and corrective-action management.</w:t>
      </w:r>
    </w:p>
    <w:p w14:paraId="19CBE3D4" w14:textId="77777777" w:rsidR="00123C95" w:rsidRPr="00123C95" w:rsidRDefault="00123C95" w:rsidP="00123C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Risk &amp; Performance Management</w:t>
      </w:r>
      <w:r w:rsidRPr="00123C95">
        <w:rPr>
          <w:rFonts w:ascii="Times New Roman" w:eastAsia="Times New Roman" w:hAnsi="Times New Roman" w:cs="Times New Roman"/>
          <w:kern w:val="0"/>
          <w14:ligatures w14:val="none"/>
        </w:rPr>
        <w:t xml:space="preserve"> — Risk identification and mitigation, issue resolution, performance measurement, resource planning, and continuous improvement.</w:t>
      </w:r>
    </w:p>
    <w:p w14:paraId="3DEFEF7E" w14:textId="77777777" w:rsidR="00123C95" w:rsidRPr="00123C95" w:rsidRDefault="00123C95" w:rsidP="00123C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Executive &amp; Stakeholder Support</w:t>
      </w:r>
      <w:r w:rsidRPr="00123C95">
        <w:rPr>
          <w:rFonts w:ascii="Times New Roman" w:eastAsia="Times New Roman" w:hAnsi="Times New Roman" w:cs="Times New Roman"/>
          <w:kern w:val="0"/>
          <w14:ligatures w14:val="none"/>
        </w:rPr>
        <w:t xml:space="preserve"> — Senior-level briefings, decision support, interagency coordination, stakeholder engagement, and program communications.</w:t>
      </w:r>
    </w:p>
    <w:p w14:paraId="38C38672" w14:textId="77777777" w:rsidR="00123C95" w:rsidRPr="00123C95" w:rsidRDefault="00123C95" w:rsidP="00123C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DIFFERENTIATORS</w:t>
      </w:r>
    </w:p>
    <w:p w14:paraId="40099CCE" w14:textId="77777777" w:rsidR="00123C95" w:rsidRPr="00123C95" w:rsidRDefault="00123C95" w:rsidP="00123C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COMPLIANCE-DRIVEN EXECUTION</w:t>
      </w:r>
      <w:r w:rsidRPr="00123C95">
        <w:rPr>
          <w:rFonts w:ascii="Times New Roman" w:eastAsia="Times New Roman" w:hAnsi="Times New Roman" w:cs="Times New Roman"/>
          <w:kern w:val="0"/>
          <w14:ligatures w14:val="none"/>
        </w:rPr>
        <w:br/>
        <w:t>Integrating regulatory, contractual, and policy requirements throughout program planning and execution.</w:t>
      </w:r>
    </w:p>
    <w:p w14:paraId="4BD15910" w14:textId="77777777" w:rsidR="00123C95" w:rsidRPr="00123C95" w:rsidRDefault="00123C95" w:rsidP="00123C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MISSION-FOCUSED LEADERSHIP</w:t>
      </w:r>
      <w:r w:rsidRPr="00123C95">
        <w:rPr>
          <w:rFonts w:ascii="Times New Roman" w:eastAsia="Times New Roman" w:hAnsi="Times New Roman" w:cs="Times New Roman"/>
          <w:kern w:val="0"/>
          <w14:ligatures w14:val="none"/>
        </w:rPr>
        <w:br/>
        <w:t>Providing accountable management of complex initiatives involving multiple stakeholders, requirements, schedules, and priorities.</w:t>
      </w:r>
    </w:p>
    <w:p w14:paraId="39528691" w14:textId="77777777" w:rsidR="00123C95" w:rsidRPr="00123C95" w:rsidRDefault="00123C95" w:rsidP="00123C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EXECUTIVE-LEVEL VISIBILITY</w:t>
      </w:r>
      <w:r w:rsidRPr="00123C95">
        <w:rPr>
          <w:rFonts w:ascii="Times New Roman" w:eastAsia="Times New Roman" w:hAnsi="Times New Roman" w:cs="Times New Roman"/>
          <w:kern w:val="0"/>
          <w14:ligatures w14:val="none"/>
        </w:rPr>
        <w:br/>
        <w:t>Delivering clear reporting, performance metrics, risk visibility, and decision support to government leadership.</w:t>
      </w:r>
    </w:p>
    <w:p w14:paraId="2E0134A8" w14:textId="77777777" w:rsidR="00123C95" w:rsidRPr="00123C95" w:rsidRDefault="00123C95" w:rsidP="00123C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DISCIPLINED PROGRAM CONTROL</w:t>
      </w:r>
      <w:r w:rsidRPr="00123C95">
        <w:rPr>
          <w:rFonts w:ascii="Times New Roman" w:eastAsia="Times New Roman" w:hAnsi="Times New Roman" w:cs="Times New Roman"/>
          <w:kern w:val="0"/>
          <w14:ligatures w14:val="none"/>
        </w:rPr>
        <w:br/>
        <w:t>Applying structured processes to manage cost, schedule, scope, performance, risks, and deliverables.</w:t>
      </w:r>
    </w:p>
    <w:p w14:paraId="2A39CBEA" w14:textId="77777777" w:rsidR="003217C3" w:rsidRDefault="003217C3" w:rsidP="00123C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5DED0E62" w14:textId="77777777" w:rsidR="003217C3" w:rsidRDefault="003217C3" w:rsidP="00123C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49311F84" w14:textId="06509EE9" w:rsidR="00123C95" w:rsidRPr="00123C95" w:rsidRDefault="00123C95" w:rsidP="00123C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CONTRACTING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3"/>
        <w:gridCol w:w="7697"/>
      </w:tblGrid>
      <w:tr w:rsidR="00123C95" w:rsidRPr="00123C95" w14:paraId="6DB6E8E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92EA8F" w14:textId="77777777" w:rsidR="00123C95" w:rsidRPr="00123C95" w:rsidRDefault="00123C95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3D6776" w14:textId="77777777" w:rsidR="00123C95" w:rsidRPr="00123C95" w:rsidRDefault="00123C95" w:rsidP="00123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23C95" w:rsidRPr="00123C95" w14:paraId="686D08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24B0D" w14:textId="77777777" w:rsidR="00123C95" w:rsidRPr="00123C95" w:rsidRDefault="00123C95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3C9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UEI</w:t>
            </w:r>
          </w:p>
        </w:tc>
        <w:tc>
          <w:tcPr>
            <w:tcW w:w="0" w:type="auto"/>
            <w:vAlign w:val="center"/>
            <w:hideMark/>
          </w:tcPr>
          <w:p w14:paraId="61D5F6E1" w14:textId="1D1714B2" w:rsidR="00123C95" w:rsidRPr="00123C95" w:rsidRDefault="003C3C83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SCLDN192QHF3</w:t>
            </w:r>
          </w:p>
        </w:tc>
      </w:tr>
      <w:tr w:rsidR="00123C95" w:rsidRPr="00123C95" w14:paraId="33527D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F2C71D" w14:textId="77777777" w:rsidR="00123C95" w:rsidRPr="00123C95" w:rsidRDefault="00123C95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3C9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CAGE</w:t>
            </w:r>
          </w:p>
        </w:tc>
        <w:tc>
          <w:tcPr>
            <w:tcW w:w="0" w:type="auto"/>
            <w:vAlign w:val="center"/>
            <w:hideMark/>
          </w:tcPr>
          <w:p w14:paraId="31CD7D73" w14:textId="226DE019" w:rsidR="00123C95" w:rsidRPr="00123C95" w:rsidRDefault="00F954E4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24YY5</w:t>
            </w:r>
          </w:p>
        </w:tc>
      </w:tr>
      <w:tr w:rsidR="00123C95" w:rsidRPr="00123C95" w14:paraId="592A21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A24723" w14:textId="77777777" w:rsidR="00123C95" w:rsidRPr="00123C95" w:rsidRDefault="00123C95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3C9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Primary NAICS</w:t>
            </w:r>
          </w:p>
        </w:tc>
        <w:tc>
          <w:tcPr>
            <w:tcW w:w="0" w:type="auto"/>
            <w:vAlign w:val="center"/>
            <w:hideMark/>
          </w:tcPr>
          <w:p w14:paraId="328FFEAE" w14:textId="34BDB01B" w:rsidR="00123C95" w:rsidRPr="00123C95" w:rsidRDefault="00F954E4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541611</w:t>
            </w:r>
          </w:p>
        </w:tc>
      </w:tr>
      <w:tr w:rsidR="00123C95" w:rsidRPr="00123C95" w14:paraId="37D813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4A9A8" w14:textId="77777777" w:rsidR="00123C95" w:rsidRPr="00123C95" w:rsidRDefault="00123C95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3C9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Additional NAICS</w:t>
            </w:r>
          </w:p>
        </w:tc>
        <w:tc>
          <w:tcPr>
            <w:tcW w:w="0" w:type="auto"/>
            <w:vAlign w:val="center"/>
            <w:hideMark/>
          </w:tcPr>
          <w:p w14:paraId="0AFD70AB" w14:textId="11948FD7" w:rsidR="00123C95" w:rsidRPr="004C0CEA" w:rsidRDefault="004C0CEA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C0CEA">
              <w:rPr>
                <w:rFonts w:ascii="Times New Roman" w:hAnsi="Times New Roman" w:cs="Times New Roman"/>
              </w:rPr>
              <w:t>541612, 541613, 541618, 541690, 541711, 541712, 541820, 541990, 561110, 561210, 561320, 561499, 561621, 561990, 611699, 611710, 621111, 621340, 621498, 622110, 624310</w:t>
            </w:r>
          </w:p>
        </w:tc>
      </w:tr>
      <w:tr w:rsidR="00123C95" w:rsidRPr="00123C95" w14:paraId="0B35F0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D5AF7" w14:textId="77777777" w:rsidR="00123C95" w:rsidRPr="00123C95" w:rsidRDefault="00123C95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3C9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Business Size</w:t>
            </w:r>
          </w:p>
        </w:tc>
        <w:tc>
          <w:tcPr>
            <w:tcW w:w="0" w:type="auto"/>
            <w:vAlign w:val="center"/>
            <w:hideMark/>
          </w:tcPr>
          <w:p w14:paraId="39479BEF" w14:textId="1422CE7A" w:rsidR="00123C95" w:rsidRPr="00123C95" w:rsidRDefault="00294DC1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Small Business</w:t>
            </w:r>
          </w:p>
        </w:tc>
      </w:tr>
      <w:tr w:rsidR="00123C95" w:rsidRPr="00123C95" w14:paraId="5F6F12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35078" w14:textId="77777777" w:rsidR="00123C95" w:rsidRPr="00123C95" w:rsidRDefault="00123C95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3C9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Certifications</w:t>
            </w:r>
          </w:p>
        </w:tc>
        <w:tc>
          <w:tcPr>
            <w:tcW w:w="0" w:type="auto"/>
            <w:vAlign w:val="center"/>
            <w:hideMark/>
          </w:tcPr>
          <w:p w14:paraId="2A42CAE9" w14:textId="02B46AFD" w:rsidR="00123C95" w:rsidRPr="00123C95" w:rsidRDefault="00123C95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3C9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SDVOSB</w:t>
            </w:r>
          </w:p>
        </w:tc>
      </w:tr>
      <w:tr w:rsidR="00123C95" w:rsidRPr="00123C95" w14:paraId="2E3776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036BB" w14:textId="61310F4B" w:rsidR="00123C95" w:rsidRPr="00123C95" w:rsidRDefault="00123C95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B086FE" w14:textId="4C3EF73A" w:rsidR="00123C95" w:rsidRPr="00123C95" w:rsidRDefault="00123C95" w:rsidP="00123C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20D15BE3" w14:textId="77777777" w:rsidR="00123C95" w:rsidRPr="00123C95" w:rsidRDefault="00123C95" w:rsidP="00123C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CONTACT</w:t>
      </w:r>
    </w:p>
    <w:p w14:paraId="3691D1CA" w14:textId="21A43A98" w:rsidR="00B801D8" w:rsidRPr="00123C95" w:rsidRDefault="003217C3" w:rsidP="00123C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James Collins</w:t>
      </w:r>
      <w:r w:rsidR="00123C95" w:rsidRPr="00123C95">
        <w:rPr>
          <w:rFonts w:ascii="Times New Roman" w:eastAsia="Times New Roman" w:hAnsi="Times New Roman" w:cs="Times New Roman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MAG Group Inc</w:t>
      </w:r>
      <w:r w:rsidR="00123C95" w:rsidRPr="00123C95">
        <w:rPr>
          <w:rFonts w:ascii="Times New Roman" w:eastAsia="Times New Roman" w:hAnsi="Times New Roman" w:cs="Times New Roman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17250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Ashcomb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Way, Estero FL 33928</w:t>
      </w:r>
      <w:r w:rsidR="00123C95" w:rsidRPr="00123C95">
        <w:rPr>
          <w:rFonts w:ascii="Times New Roman" w:eastAsia="Times New Roman" w:hAnsi="Times New Roman" w:cs="Times New Roman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14:ligatures w14:val="none"/>
        </w:rPr>
        <w:t>P: 240-394-2596</w:t>
      </w:r>
      <w:r w:rsidR="00B801D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73D43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r w:rsidR="00B801D8">
        <w:rPr>
          <w:rFonts w:ascii="Times New Roman" w:eastAsia="Times New Roman" w:hAnsi="Times New Roman" w:cs="Times New Roman"/>
          <w:kern w:val="0"/>
          <w14:ligatures w14:val="none"/>
        </w:rPr>
        <w:t xml:space="preserve">E: </w:t>
      </w:r>
      <w:hyperlink r:id="rId5" w:history="1">
        <w:r w:rsidR="00B801D8" w:rsidRPr="00294C83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Bill@maggroupinc.com</w:t>
        </w:r>
      </w:hyperlink>
      <w:r w:rsidR="00B801D8">
        <w:rPr>
          <w:rFonts w:ascii="Times New Roman" w:eastAsia="Times New Roman" w:hAnsi="Times New Roman" w:cs="Times New Roman"/>
          <w:kern w:val="0"/>
          <w14:ligatures w14:val="none"/>
        </w:rPr>
        <w:t xml:space="preserve"> / </w:t>
      </w:r>
      <w:hyperlink r:id="rId6" w:history="1">
        <w:r w:rsidR="00B73D43" w:rsidRPr="00294C83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www.maggroupinc.com</w:t>
        </w:r>
      </w:hyperlink>
      <w:r w:rsidR="00B73D4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90D21BC" w14:textId="77777777" w:rsidR="00123C95" w:rsidRPr="00123C95" w:rsidRDefault="00123C95" w:rsidP="00123C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CAPABILITY STATEMENT</w:t>
      </w:r>
    </w:p>
    <w:p w14:paraId="77D3F2CC" w14:textId="77777777" w:rsidR="00123C95" w:rsidRPr="00123C95" w:rsidRDefault="00123C95" w:rsidP="00123C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3C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Authoritative management. Rigorous compliance. Mission-focused execution.</w:t>
      </w:r>
    </w:p>
    <w:p w14:paraId="47F53F47" w14:textId="77777777" w:rsidR="001C5F39" w:rsidRDefault="001C5F39"/>
    <w:sectPr w:rsidR="001C5F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A2D77"/>
    <w:multiLevelType w:val="multilevel"/>
    <w:tmpl w:val="C6180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186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C95"/>
    <w:rsid w:val="00123C95"/>
    <w:rsid w:val="001C5F39"/>
    <w:rsid w:val="0021279D"/>
    <w:rsid w:val="00294DC1"/>
    <w:rsid w:val="003217C3"/>
    <w:rsid w:val="003C3C83"/>
    <w:rsid w:val="004072A9"/>
    <w:rsid w:val="004C0CEA"/>
    <w:rsid w:val="00697875"/>
    <w:rsid w:val="008F4B7D"/>
    <w:rsid w:val="00B35404"/>
    <w:rsid w:val="00B73D43"/>
    <w:rsid w:val="00B801D8"/>
    <w:rsid w:val="00F9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B4E93"/>
  <w15:chartTrackingRefBased/>
  <w15:docId w15:val="{B4D1649D-D70C-4327-BE46-FBD569C8C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C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C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C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C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C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C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C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C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C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C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C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C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C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C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C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C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C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C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C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C9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01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1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ggroupinc.com" TargetMode="External"/><Relationship Id="rId5" Type="http://schemas.openxmlformats.org/officeDocument/2006/relationships/hyperlink" Target="mailto:Bill@maggroupin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Collins</dc:creator>
  <cp:keywords/>
  <dc:description/>
  <cp:lastModifiedBy>James Collins</cp:lastModifiedBy>
  <cp:revision>9</cp:revision>
  <dcterms:created xsi:type="dcterms:W3CDTF">2026-09-24T12:59:00Z</dcterms:created>
  <dcterms:modified xsi:type="dcterms:W3CDTF">2026-09-24T13:21:00Z</dcterms:modified>
</cp:coreProperties>
</file>